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9F" w:rsidRDefault="00EC0E9F" w:rsidP="00EC0E9F">
      <w:pPr>
        <w:spacing w:line="1520" w:lineRule="exact"/>
        <w:jc w:val="center"/>
        <w:rPr>
          <w:rFonts w:ascii="楷体_GB2312" w:eastAsia="楷体_GB2312" w:hAnsi="新宋体"/>
          <w:b/>
          <w:color w:val="FF0000"/>
          <w:spacing w:val="-140"/>
          <w:w w:val="80"/>
          <w:sz w:val="144"/>
          <w:szCs w:val="144"/>
        </w:rPr>
      </w:pPr>
      <w:r>
        <w:rPr>
          <w:rFonts w:ascii="楷体_GB2312" w:eastAsia="楷体_GB2312" w:hAnsi="新宋体" w:hint="eastAsia"/>
          <w:b/>
          <w:color w:val="FF0000"/>
          <w:spacing w:val="-140"/>
          <w:w w:val="80"/>
          <w:sz w:val="144"/>
          <w:szCs w:val="144"/>
        </w:rPr>
        <w:t>昆 山 市 教 育 学 会</w:t>
      </w:r>
    </w:p>
    <w:p w:rsidR="00EC0E9F" w:rsidRDefault="00EC0E9F" w:rsidP="00EC0E9F">
      <w:pPr>
        <w:spacing w:line="240" w:lineRule="atLeast"/>
        <w:jc w:val="center"/>
        <w:rPr>
          <w:rFonts w:ascii="楷体_GB2312" w:eastAsia="楷体_GB2312"/>
          <w:sz w:val="32"/>
        </w:rPr>
      </w:pPr>
      <w:r>
        <w:rPr>
          <w:rFonts w:ascii="楷体_GB2312" w:eastAsia="楷体_GB2312" w:hint="eastAsia"/>
          <w:sz w:val="32"/>
        </w:rPr>
        <w:t>昆教学会</w:t>
      </w:r>
      <w:r>
        <w:rPr>
          <w:rFonts w:ascii="楷体_GB2312" w:eastAsia="楷体_GB2312" w:hAnsi="宋体" w:hint="eastAsia"/>
          <w:sz w:val="32"/>
        </w:rPr>
        <w:t>〔</w:t>
      </w:r>
      <w:r>
        <w:rPr>
          <w:rFonts w:ascii="楷体_GB2312" w:eastAsia="楷体_GB2312" w:hint="eastAsia"/>
          <w:sz w:val="32"/>
        </w:rPr>
        <w:t>20</w:t>
      </w:r>
      <w:r w:rsidR="004B016C">
        <w:rPr>
          <w:rFonts w:ascii="楷体_GB2312" w:eastAsia="楷体_GB2312" w:hint="eastAsia"/>
          <w:sz w:val="32"/>
        </w:rPr>
        <w:t>20</w:t>
      </w:r>
      <w:r>
        <w:rPr>
          <w:rFonts w:ascii="楷体_GB2312" w:eastAsia="楷体_GB2312" w:hAnsi="宋体" w:hint="eastAsia"/>
          <w:sz w:val="32"/>
        </w:rPr>
        <w:t>〕0</w:t>
      </w:r>
      <w:r w:rsidR="004B016C">
        <w:rPr>
          <w:rFonts w:ascii="楷体_GB2312" w:eastAsia="楷体_GB2312" w:hAnsi="宋体" w:hint="eastAsia"/>
          <w:sz w:val="32"/>
        </w:rPr>
        <w:t>6</w:t>
      </w:r>
      <w:r>
        <w:rPr>
          <w:rFonts w:ascii="楷体_GB2312" w:eastAsia="楷体_GB2312" w:hint="eastAsia"/>
          <w:sz w:val="32"/>
        </w:rPr>
        <w:t>号</w:t>
      </w:r>
    </w:p>
    <w:p w:rsidR="00EC0E9F" w:rsidRPr="0042427D" w:rsidRDefault="00EC0E9F" w:rsidP="00EC0E9F">
      <w:pPr>
        <w:spacing w:line="240" w:lineRule="atLeast"/>
        <w:jc w:val="center"/>
        <w:rPr>
          <w:rFonts w:eastAsia="黑体"/>
          <w:sz w:val="44"/>
        </w:rPr>
      </w:pPr>
      <w:r>
        <w:rPr>
          <w:b/>
          <w:color w:val="FF0000"/>
          <w:sz w:val="44"/>
        </w:rPr>
        <w:t>——————————————————</w:t>
      </w:r>
    </w:p>
    <w:p w:rsidR="00EC0E9F" w:rsidRDefault="00EC0E9F" w:rsidP="00EC0E9F">
      <w:pPr>
        <w:jc w:val="center"/>
        <w:rPr>
          <w:rFonts w:ascii="宋体" w:eastAsia="宋体" w:hAnsi="宋体"/>
          <w:b/>
          <w:sz w:val="36"/>
          <w:szCs w:val="36"/>
        </w:rPr>
      </w:pPr>
      <w:r w:rsidRPr="00C277F0">
        <w:rPr>
          <w:rFonts w:ascii="宋体" w:eastAsia="宋体" w:hAnsi="宋体" w:hint="eastAsia"/>
          <w:b/>
          <w:sz w:val="36"/>
          <w:szCs w:val="36"/>
        </w:rPr>
        <w:t>关于组织参加苏州市</w:t>
      </w:r>
      <w:r w:rsidRPr="00852634">
        <w:rPr>
          <w:rFonts w:ascii="黑体" w:eastAsia="黑体" w:hAnsi="黑体" w:hint="eastAsia"/>
          <w:sz w:val="36"/>
          <w:szCs w:val="36"/>
        </w:rPr>
        <w:t>优秀教育论文、优秀教案</w:t>
      </w:r>
      <w:r w:rsidRPr="00C277F0">
        <w:rPr>
          <w:rFonts w:ascii="宋体" w:eastAsia="宋体" w:hAnsi="宋体" w:hint="eastAsia"/>
          <w:b/>
          <w:sz w:val="36"/>
          <w:szCs w:val="36"/>
        </w:rPr>
        <w:t>的</w:t>
      </w:r>
    </w:p>
    <w:p w:rsidR="00EC0E9F" w:rsidRPr="00C277F0" w:rsidRDefault="00EC0E9F" w:rsidP="00EC0E9F">
      <w:pPr>
        <w:jc w:val="center"/>
        <w:rPr>
          <w:rFonts w:ascii="宋体" w:eastAsia="宋体" w:hAnsi="宋体"/>
          <w:b/>
          <w:sz w:val="36"/>
          <w:szCs w:val="36"/>
        </w:rPr>
      </w:pPr>
      <w:r w:rsidRPr="00C277F0">
        <w:rPr>
          <w:rFonts w:ascii="宋体" w:eastAsia="宋体" w:hAnsi="宋体" w:hint="eastAsia"/>
          <w:b/>
          <w:sz w:val="36"/>
          <w:szCs w:val="36"/>
        </w:rPr>
        <w:t>通   知</w:t>
      </w:r>
    </w:p>
    <w:p w:rsidR="00EC0E9F" w:rsidRPr="002F311F" w:rsidRDefault="00EC0E9F" w:rsidP="00EC0E9F">
      <w:pPr>
        <w:spacing w:line="500" w:lineRule="exact"/>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各中小学、幼儿园：</w:t>
      </w:r>
    </w:p>
    <w:p w:rsidR="00EC0E9F" w:rsidRPr="002F311F" w:rsidRDefault="00EC0E9F" w:rsidP="00EC0E9F">
      <w:pPr>
        <w:spacing w:line="500" w:lineRule="exact"/>
        <w:ind w:firstLine="480"/>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苏州市教育学会根据20</w:t>
      </w:r>
      <w:r w:rsidR="004B016C">
        <w:rPr>
          <w:rFonts w:asciiTheme="minorEastAsia" w:eastAsiaTheme="minorEastAsia" w:hAnsiTheme="minorEastAsia" w:hint="eastAsia"/>
          <w:sz w:val="28"/>
          <w:szCs w:val="28"/>
        </w:rPr>
        <w:t>20</w:t>
      </w:r>
      <w:r w:rsidRPr="002F311F">
        <w:rPr>
          <w:rFonts w:asciiTheme="minorEastAsia" w:eastAsiaTheme="minorEastAsia" w:hAnsiTheme="minorEastAsia" w:hint="eastAsia"/>
          <w:sz w:val="28"/>
          <w:szCs w:val="28"/>
        </w:rPr>
        <w:t>年工作计划，将开展优秀教育论文和优秀教案的评选活动。具体事项通知如下：</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一、参评对象：</w:t>
      </w:r>
    </w:p>
    <w:p w:rsidR="00EC0E9F" w:rsidRPr="002F311F" w:rsidRDefault="004B016C"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各中、小学校；中、高职业类学校；幼儿园教师均可参加评选活动。</w:t>
      </w:r>
    </w:p>
    <w:p w:rsidR="00EC0E9F" w:rsidRPr="002F311F" w:rsidRDefault="00EC0E9F" w:rsidP="00EC0E9F">
      <w:pPr>
        <w:spacing w:line="500" w:lineRule="exact"/>
        <w:ind w:firstLine="556"/>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二、参评内容：</w:t>
      </w:r>
    </w:p>
    <w:p w:rsidR="004B016C" w:rsidRPr="002F311F" w:rsidRDefault="004B016C" w:rsidP="004B016C">
      <w:pPr>
        <w:spacing w:line="500" w:lineRule="exact"/>
        <w:ind w:firstLine="556"/>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1．优秀教育论文及与此活动相关的教育活动。今年论文的主题是“</w:t>
      </w:r>
      <w:r w:rsidRPr="00152D62">
        <w:rPr>
          <w:rFonts w:asciiTheme="minorEastAsia" w:eastAsiaTheme="minorEastAsia" w:hAnsiTheme="minorEastAsia" w:hint="eastAsia"/>
          <w:sz w:val="28"/>
          <w:szCs w:val="28"/>
        </w:rPr>
        <w:t>如何提高线上教学的有效性，培养学生的自学能力</w:t>
      </w:r>
      <w:r w:rsidRPr="002F311F">
        <w:rPr>
          <w:rFonts w:asciiTheme="minorEastAsia" w:eastAsiaTheme="minorEastAsia" w:hAnsiTheme="minorEastAsia" w:hint="eastAsia"/>
          <w:sz w:val="28"/>
          <w:szCs w:val="28"/>
        </w:rPr>
        <w:t>”，请教师围绕主题撰写论文。其他主题的教育教学论文均可参评。</w:t>
      </w:r>
    </w:p>
    <w:p w:rsidR="00EC0E9F" w:rsidRPr="002F311F" w:rsidRDefault="004B016C" w:rsidP="004B016C">
      <w:pPr>
        <w:spacing w:line="500" w:lineRule="exact"/>
        <w:ind w:firstLine="556"/>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2．优秀教案。</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三、评选范围：</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201</w:t>
      </w:r>
      <w:r w:rsidR="004B016C">
        <w:rPr>
          <w:rFonts w:asciiTheme="minorEastAsia" w:eastAsiaTheme="minorEastAsia" w:hAnsiTheme="minorEastAsia" w:hint="eastAsia"/>
          <w:sz w:val="28"/>
          <w:szCs w:val="28"/>
        </w:rPr>
        <w:t>9</w:t>
      </w:r>
      <w:r w:rsidRPr="002F311F">
        <w:rPr>
          <w:rFonts w:asciiTheme="minorEastAsia" w:eastAsiaTheme="minorEastAsia" w:hAnsiTheme="minorEastAsia" w:hint="eastAsia"/>
          <w:sz w:val="28"/>
          <w:szCs w:val="28"/>
        </w:rPr>
        <w:t>年9月1日以来，凡未在报刊上发表的教育教学论文和教案；未在市级以上获过奖的教育论文和教案均可参加评选。</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四、评比标准：</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1、优秀教育论文：</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（1）坚持“立德树人”的根本任务。（2）有理性思考，并联系实际。有时代感，所论述的问题对当前教育教学改革和发展具有一定的指导意义和参考价值。鼓励在实践的基础上发表自己的独特见解。</w:t>
      </w:r>
      <w:r w:rsidRPr="002F311F">
        <w:rPr>
          <w:rFonts w:asciiTheme="minorEastAsia" w:eastAsiaTheme="minorEastAsia" w:hAnsiTheme="minorEastAsia" w:hint="eastAsia"/>
          <w:sz w:val="28"/>
          <w:szCs w:val="28"/>
        </w:rPr>
        <w:lastRenderedPageBreak/>
        <w:t>（3）论文应原创，不能抄袭。获奖论文将进行检索、比对。（4）论文题目简短、凝炼、明确。论点集中、鲜明。论据充实、有力。文字表述规范、简洁、流畅。引文要注明出处。字数以3000至5000字为宜。</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2、优秀教案：</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对教材内容理解深透；对课程标准解读正确；教案内容表述科学、无误。（2）对教学目标把握全面；能制定课程标准提倡的“三维”教学目标；具有较好的课堂教学目标检测手段。（3）教学思路清晰，教学过程安排符合学生认知规律；学生课堂探究活动设计质量较高；能注意处理课前预设与课堂生成关系。（4）对教材重点难点分析准确；能突出本课教学重点并有效引导学生理解教材中难点。（5）教学设计体现新课程理念，能从学生实际出发；教学方法、教学手段具有创新性；注意激发和培养学生的创新精神；能体现执教者的教学个性与风格；能及时进行教学反思。（6）字数以2000至3000字为宜。</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五、参评程序：</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1、各参评学校通过宣传发动教师撰写论文、教案向学校申报。参评论文、教案均按照20</w:t>
      </w:r>
      <w:r w:rsidR="004B016C">
        <w:rPr>
          <w:rFonts w:asciiTheme="minorEastAsia" w:eastAsiaTheme="minorEastAsia" w:hAnsiTheme="minorEastAsia" w:hint="eastAsia"/>
          <w:sz w:val="28"/>
          <w:szCs w:val="28"/>
        </w:rPr>
        <w:t>20</w:t>
      </w:r>
      <w:r w:rsidRPr="002F311F">
        <w:rPr>
          <w:rFonts w:asciiTheme="minorEastAsia" w:eastAsiaTheme="minorEastAsia" w:hAnsiTheme="minorEastAsia" w:hint="eastAsia"/>
          <w:sz w:val="28"/>
          <w:szCs w:val="28"/>
        </w:rPr>
        <w:t>年苏州市教育学会优秀论文、教案统一格式上报。（详见附件一）</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2、各参评学校按规定时间由学校的教科室主任统一进行网上申报，登录苏州教育学会网（szjyxhw.com），点击“论文管理平台”进入界面申报。（具体申报步骤详见附件二）</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3、苏州市教育学会组织各学科专家组进行评选。</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六、申报时间:</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1、论文</w:t>
      </w:r>
      <w:r w:rsidR="004B016C">
        <w:rPr>
          <w:rFonts w:asciiTheme="minorEastAsia" w:eastAsiaTheme="minorEastAsia" w:hAnsiTheme="minorEastAsia" w:hint="eastAsia"/>
          <w:sz w:val="28"/>
          <w:szCs w:val="28"/>
        </w:rPr>
        <w:t>、教案</w:t>
      </w:r>
      <w:r w:rsidRPr="002F311F">
        <w:rPr>
          <w:rFonts w:asciiTheme="minorEastAsia" w:eastAsiaTheme="minorEastAsia" w:hAnsiTheme="minorEastAsia" w:hint="eastAsia"/>
          <w:sz w:val="28"/>
          <w:szCs w:val="28"/>
        </w:rPr>
        <w:t>申报：20</w:t>
      </w:r>
      <w:r w:rsidR="004B016C">
        <w:rPr>
          <w:rFonts w:asciiTheme="minorEastAsia" w:eastAsiaTheme="minorEastAsia" w:hAnsiTheme="minorEastAsia" w:hint="eastAsia"/>
          <w:sz w:val="28"/>
          <w:szCs w:val="28"/>
        </w:rPr>
        <w:t>20</w:t>
      </w:r>
      <w:r w:rsidRPr="002F311F">
        <w:rPr>
          <w:rFonts w:asciiTheme="minorEastAsia" w:eastAsiaTheme="minorEastAsia" w:hAnsiTheme="minorEastAsia" w:hint="eastAsia"/>
          <w:sz w:val="28"/>
          <w:szCs w:val="28"/>
        </w:rPr>
        <w:t>年</w:t>
      </w:r>
      <w:r w:rsidR="00FF47BF">
        <w:rPr>
          <w:rFonts w:asciiTheme="minorEastAsia" w:eastAsiaTheme="minorEastAsia" w:hAnsiTheme="minorEastAsia" w:hint="eastAsia"/>
          <w:sz w:val="28"/>
          <w:szCs w:val="28"/>
        </w:rPr>
        <w:t>8</w:t>
      </w:r>
      <w:r w:rsidRPr="002F311F">
        <w:rPr>
          <w:rFonts w:asciiTheme="minorEastAsia" w:eastAsiaTheme="minorEastAsia" w:hAnsiTheme="minorEastAsia" w:hint="eastAsia"/>
          <w:sz w:val="28"/>
          <w:szCs w:val="28"/>
        </w:rPr>
        <w:t>月</w:t>
      </w:r>
      <w:r w:rsidR="00FF47BF">
        <w:rPr>
          <w:rFonts w:asciiTheme="minorEastAsia" w:eastAsiaTheme="minorEastAsia" w:hAnsiTheme="minorEastAsia" w:hint="eastAsia"/>
          <w:sz w:val="28"/>
          <w:szCs w:val="28"/>
        </w:rPr>
        <w:t>30</w:t>
      </w:r>
      <w:r w:rsidRPr="002F311F">
        <w:rPr>
          <w:rFonts w:asciiTheme="minorEastAsia" w:eastAsiaTheme="minorEastAsia" w:hAnsiTheme="minorEastAsia" w:hint="eastAsia"/>
          <w:sz w:val="28"/>
          <w:szCs w:val="28"/>
        </w:rPr>
        <w:t>日。</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w:t>
      </w:r>
      <w:r w:rsidR="004B016C">
        <w:rPr>
          <w:rFonts w:asciiTheme="minorEastAsia" w:eastAsiaTheme="minorEastAsia" w:hAnsiTheme="minorEastAsia" w:hint="eastAsia"/>
          <w:sz w:val="28"/>
          <w:szCs w:val="28"/>
        </w:rPr>
        <w:t>论文、教案及申报表发至教科室金晓兰老师邮箱46100231@qq.com</w:t>
      </w:r>
      <w:r w:rsidRPr="002F311F">
        <w:rPr>
          <w:rFonts w:asciiTheme="minorEastAsia" w:eastAsiaTheme="minorEastAsia" w:hAnsiTheme="minorEastAsia" w:hint="eastAsia"/>
          <w:sz w:val="28"/>
          <w:szCs w:val="28"/>
        </w:rPr>
        <w:t>。</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七、参评费用：</w:t>
      </w:r>
    </w:p>
    <w:p w:rsidR="00EC0E9F" w:rsidRPr="00AE0AD5" w:rsidRDefault="00EC0E9F" w:rsidP="00AE0AD5">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lastRenderedPageBreak/>
        <w:t>苏州市教育学会个人会员均可参评一篇论文、一篇教案（按规定20</w:t>
      </w:r>
      <w:r w:rsidR="004B016C">
        <w:rPr>
          <w:rFonts w:asciiTheme="minorEastAsia" w:eastAsiaTheme="minorEastAsia" w:hAnsiTheme="minorEastAsia" w:hint="eastAsia"/>
          <w:sz w:val="28"/>
          <w:szCs w:val="28"/>
        </w:rPr>
        <w:t>20</w:t>
      </w:r>
      <w:r w:rsidRPr="002F311F">
        <w:rPr>
          <w:rFonts w:asciiTheme="minorEastAsia" w:eastAsiaTheme="minorEastAsia" w:hAnsiTheme="minorEastAsia" w:hint="eastAsia"/>
          <w:sz w:val="28"/>
          <w:szCs w:val="28"/>
        </w:rPr>
        <w:t>年度个人会员应交纳会费50元）。20</w:t>
      </w:r>
      <w:r w:rsidR="004B016C">
        <w:rPr>
          <w:rFonts w:asciiTheme="minorEastAsia" w:eastAsiaTheme="minorEastAsia" w:hAnsiTheme="minorEastAsia" w:hint="eastAsia"/>
          <w:sz w:val="28"/>
          <w:szCs w:val="28"/>
        </w:rPr>
        <w:t>20</w:t>
      </w:r>
      <w:r w:rsidRPr="002F311F">
        <w:rPr>
          <w:rFonts w:asciiTheme="minorEastAsia" w:eastAsiaTheme="minorEastAsia" w:hAnsiTheme="minorEastAsia" w:hint="eastAsia"/>
          <w:sz w:val="28"/>
          <w:szCs w:val="28"/>
        </w:rPr>
        <w:t>年9月20日前，各校将会费交至昆山市教育学会王新英老师。</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八、奖励办法：</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对获奖的优秀论文、优秀教案，我会发给获奖证书；属于两人合作撰写的获奖论文，发给联合获奖证书一份。</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九、论文评选与此相关的系列活动：</w:t>
      </w:r>
    </w:p>
    <w:p w:rsidR="00B37E4A" w:rsidRPr="002F311F" w:rsidRDefault="00B37E4A" w:rsidP="00B37E4A">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1、论文评选结束后，精选围绕今年主题“</w:t>
      </w:r>
      <w:r w:rsidRPr="00D02688">
        <w:rPr>
          <w:rFonts w:asciiTheme="minorEastAsia" w:eastAsiaTheme="minorEastAsia" w:hAnsiTheme="minorEastAsia" w:hint="eastAsia"/>
          <w:sz w:val="28"/>
          <w:szCs w:val="28"/>
        </w:rPr>
        <w:t>如何提高线上教学的有效性，培养学生的自学能力</w:t>
      </w:r>
      <w:r w:rsidRPr="002F311F">
        <w:rPr>
          <w:rFonts w:asciiTheme="minorEastAsia" w:eastAsiaTheme="minorEastAsia" w:hAnsiTheme="minorEastAsia" w:hint="eastAsia"/>
          <w:sz w:val="28"/>
          <w:szCs w:val="28"/>
        </w:rPr>
        <w:t>”的优秀论文，将其汇编成册。</w:t>
      </w:r>
    </w:p>
    <w:p w:rsidR="00B37E4A" w:rsidRPr="002F311F" w:rsidRDefault="00B37E4A" w:rsidP="00B37E4A">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2、对论文入册的教师，由</w:t>
      </w:r>
      <w:r>
        <w:rPr>
          <w:rFonts w:asciiTheme="minorEastAsia" w:eastAsiaTheme="minorEastAsia" w:hAnsiTheme="minorEastAsia" w:hint="eastAsia"/>
          <w:sz w:val="28"/>
          <w:szCs w:val="28"/>
        </w:rPr>
        <w:t>苏州市教育学会专家</w:t>
      </w:r>
      <w:r w:rsidRPr="002F311F">
        <w:rPr>
          <w:rFonts w:asciiTheme="minorEastAsia" w:eastAsiaTheme="minorEastAsia" w:hAnsiTheme="minorEastAsia" w:hint="eastAsia"/>
          <w:sz w:val="28"/>
          <w:szCs w:val="28"/>
        </w:rPr>
        <w:t>组织听课，遴选其中的优秀者。</w:t>
      </w:r>
    </w:p>
    <w:p w:rsidR="00B37E4A" w:rsidRPr="002F311F" w:rsidRDefault="00B37E4A" w:rsidP="00B37E4A">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3、对在论文和教学两方面都突出的教师给予“学科双优之星”荣誉</w:t>
      </w:r>
      <w:r>
        <w:rPr>
          <w:rFonts w:asciiTheme="minorEastAsia" w:eastAsiaTheme="minorEastAsia" w:hAnsiTheme="minorEastAsia" w:hint="eastAsia"/>
          <w:sz w:val="28"/>
          <w:szCs w:val="28"/>
        </w:rPr>
        <w:t>称号</w:t>
      </w:r>
      <w:r w:rsidRPr="002F311F">
        <w:rPr>
          <w:rFonts w:asciiTheme="minorEastAsia" w:eastAsiaTheme="minorEastAsia" w:hAnsiTheme="minorEastAsia" w:hint="eastAsia"/>
          <w:sz w:val="28"/>
          <w:szCs w:val="28"/>
        </w:rPr>
        <w:t>。</w:t>
      </w:r>
    </w:p>
    <w:p w:rsidR="00EC0E9F" w:rsidRPr="002F311F" w:rsidRDefault="00B37E4A" w:rsidP="00B37E4A">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4、对得到“学科双优之星”荣誉表彰的教师，在“苏州教育学会网”上开设工作室，并在学会会刊上予以宣传。</w:t>
      </w:r>
    </w:p>
    <w:p w:rsidR="00EC0E9F" w:rsidRPr="002F311F" w:rsidRDefault="00EC0E9F" w:rsidP="00EC0E9F">
      <w:pPr>
        <w:spacing w:line="500" w:lineRule="exact"/>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附件一：论文、教案申报样稿</w:t>
      </w:r>
    </w:p>
    <w:p w:rsidR="00EC0E9F" w:rsidRPr="002F311F" w:rsidRDefault="00EC0E9F" w:rsidP="00EC0E9F">
      <w:pPr>
        <w:spacing w:line="500" w:lineRule="exact"/>
        <w:rPr>
          <w:rFonts w:asciiTheme="minorEastAsia" w:eastAsiaTheme="minorEastAsia" w:hAnsiTheme="minorEastAsia"/>
          <w:sz w:val="28"/>
          <w:szCs w:val="28"/>
        </w:rPr>
      </w:pPr>
    </w:p>
    <w:p w:rsidR="00EC0E9F" w:rsidRPr="002F311F" w:rsidRDefault="00EC0E9F" w:rsidP="00EC0E9F">
      <w:pPr>
        <w:spacing w:line="500" w:lineRule="exact"/>
        <w:ind w:firstLine="480"/>
        <w:jc w:val="right"/>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昆山市教育学会</w:t>
      </w:r>
    </w:p>
    <w:p w:rsidR="00AC15F5" w:rsidRDefault="004B016C" w:rsidP="00AC15F5">
      <w:pPr>
        <w:spacing w:line="500" w:lineRule="exact"/>
        <w:ind w:firstLine="480"/>
        <w:jc w:val="right"/>
        <w:rPr>
          <w:rFonts w:eastAsia="宋体"/>
          <w:sz w:val="28"/>
        </w:rPr>
      </w:pPr>
      <w:r w:rsidRPr="002F311F">
        <w:rPr>
          <w:rFonts w:asciiTheme="minorEastAsia" w:eastAsiaTheme="minorEastAsia" w:hAnsiTheme="minorEastAsia" w:hint="eastAsia"/>
          <w:sz w:val="28"/>
          <w:szCs w:val="28"/>
        </w:rPr>
        <w:t>二〇</w:t>
      </w:r>
      <w:r w:rsidRPr="00D02688">
        <w:rPr>
          <w:rFonts w:asciiTheme="minorEastAsia" w:eastAsiaTheme="minorEastAsia" w:hAnsiTheme="minorEastAsia" w:hint="eastAsia"/>
          <w:sz w:val="28"/>
          <w:szCs w:val="28"/>
        </w:rPr>
        <w:t>二〇</w:t>
      </w:r>
      <w:r w:rsidRPr="002F311F">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七</w:t>
      </w:r>
      <w:r w:rsidRPr="002F311F">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一</w:t>
      </w:r>
      <w:r w:rsidRPr="002F311F">
        <w:rPr>
          <w:rFonts w:asciiTheme="minorEastAsia" w:eastAsiaTheme="minorEastAsia" w:hAnsiTheme="minorEastAsia" w:hint="eastAsia"/>
          <w:sz w:val="28"/>
          <w:szCs w:val="28"/>
        </w:rPr>
        <w:t>日</w:t>
      </w:r>
    </w:p>
    <w:tbl>
      <w:tblPr>
        <w:tblpPr w:leftFromText="180" w:rightFromText="180" w:vertAnchor="text" w:horzAnchor="page" w:tblpX="840" w:tblpY="1249"/>
        <w:tblW w:w="972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tblPr>
      <w:tblGrid>
        <w:gridCol w:w="9724"/>
      </w:tblGrid>
      <w:tr w:rsidR="00AC15F5" w:rsidTr="00BF75CE">
        <w:trPr>
          <w:trHeight w:hRule="exact" w:val="12984"/>
        </w:trPr>
        <w:tc>
          <w:tcPr>
            <w:tcW w:w="9724" w:type="dxa"/>
            <w:tcBorders>
              <w:top w:val="nil"/>
              <w:left w:val="nil"/>
              <w:bottom w:val="nil"/>
              <w:right w:val="nil"/>
            </w:tcBorders>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268"/>
              <w:gridCol w:w="1180"/>
              <w:gridCol w:w="1540"/>
              <w:gridCol w:w="960"/>
              <w:gridCol w:w="1990"/>
            </w:tblGrid>
            <w:tr w:rsidR="00AC15F5" w:rsidRPr="00EA14DF" w:rsidTr="00BF75CE">
              <w:trPr>
                <w:trHeight w:val="826"/>
              </w:trPr>
              <w:tc>
                <w:tcPr>
                  <w:tcW w:w="15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lastRenderedPageBreak/>
                    <w:t>送审地区(市、区</w:t>
                  </w:r>
                  <w:r w:rsidRPr="009B7DB5">
                    <w:rPr>
                      <w:rFonts w:asciiTheme="minorEastAsia" w:eastAsiaTheme="minorEastAsia" w:hAnsiTheme="minorEastAsia"/>
                      <w:sz w:val="24"/>
                      <w:szCs w:val="24"/>
                    </w:rPr>
                    <w:t>）</w:t>
                  </w:r>
                </w:p>
              </w:tc>
              <w:tc>
                <w:tcPr>
                  <w:tcW w:w="2268" w:type="dxa"/>
                  <w:vAlign w:val="center"/>
                </w:tcPr>
                <w:p w:rsidR="00AC15F5" w:rsidRPr="009B7DB5" w:rsidRDefault="00AC15F5" w:rsidP="00BF75CE">
                  <w:pPr>
                    <w:framePr w:wrap="auto" w:hAnchor="text" w:x="840"/>
                    <w:rPr>
                      <w:rFonts w:asciiTheme="minorEastAsia" w:eastAsiaTheme="minorEastAsia" w:hAnsiTheme="minorEastAsia"/>
                      <w:sz w:val="24"/>
                      <w:szCs w:val="24"/>
                    </w:rPr>
                  </w:pPr>
                </w:p>
              </w:tc>
              <w:tc>
                <w:tcPr>
                  <w:tcW w:w="118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送审学校</w:t>
                  </w:r>
                </w:p>
              </w:tc>
              <w:tc>
                <w:tcPr>
                  <w:tcW w:w="154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c>
                <w:tcPr>
                  <w:tcW w:w="9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作</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者</w:t>
                  </w:r>
                </w:p>
              </w:tc>
              <w:tc>
                <w:tcPr>
                  <w:tcW w:w="199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r>
            <w:tr w:rsidR="00AC15F5" w:rsidRPr="00EA14DF" w:rsidTr="00BF75CE">
              <w:trPr>
                <w:trHeight w:val="826"/>
              </w:trPr>
              <w:tc>
                <w:tcPr>
                  <w:tcW w:w="15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职  称</w:t>
                  </w:r>
                </w:p>
              </w:tc>
              <w:tc>
                <w:tcPr>
                  <w:tcW w:w="2268" w:type="dxa"/>
                  <w:vAlign w:val="center"/>
                </w:tcPr>
                <w:p w:rsidR="00AC15F5" w:rsidRPr="009B7DB5" w:rsidRDefault="00AC15F5" w:rsidP="00BF75CE">
                  <w:pPr>
                    <w:framePr w:wrap="auto" w:hAnchor="text" w:x="840"/>
                    <w:rPr>
                      <w:rFonts w:asciiTheme="minorEastAsia" w:eastAsiaTheme="minorEastAsia" w:hAnsiTheme="minorEastAsia"/>
                      <w:sz w:val="24"/>
                      <w:szCs w:val="24"/>
                    </w:rPr>
                  </w:pPr>
                </w:p>
              </w:tc>
              <w:tc>
                <w:tcPr>
                  <w:tcW w:w="118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 xml:space="preserve">邮 </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箱</w:t>
                  </w:r>
                </w:p>
              </w:tc>
              <w:tc>
                <w:tcPr>
                  <w:tcW w:w="154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c>
                <w:tcPr>
                  <w:tcW w:w="9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联</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系</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电</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话</w:t>
                  </w:r>
                </w:p>
              </w:tc>
              <w:tc>
                <w:tcPr>
                  <w:tcW w:w="199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r>
            <w:tr w:rsidR="00AC15F5" w:rsidRPr="00EA14DF" w:rsidTr="00BF75CE">
              <w:trPr>
                <w:trHeight w:val="923"/>
              </w:trPr>
              <w:tc>
                <w:tcPr>
                  <w:tcW w:w="15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论文(教案)课题名称</w:t>
                  </w:r>
                </w:p>
              </w:tc>
              <w:tc>
                <w:tcPr>
                  <w:tcW w:w="4988" w:type="dxa"/>
                  <w:gridSpan w:val="3"/>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c>
                <w:tcPr>
                  <w:tcW w:w="9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科</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目</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分</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类</w:t>
                  </w:r>
                </w:p>
              </w:tc>
              <w:tc>
                <w:tcPr>
                  <w:tcW w:w="199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r>
          </w:tbl>
          <w:p w:rsidR="00AC15F5" w:rsidRDefault="00AC15F5" w:rsidP="00BF75CE">
            <w:pPr>
              <w:spacing w:line="240" w:lineRule="exact"/>
              <w:ind w:firstLineChars="200" w:firstLine="482"/>
              <w:rPr>
                <w:rFonts w:asciiTheme="minorEastAsia" w:eastAsiaTheme="minorEastAsia" w:hAnsiTheme="minorEastAsia"/>
                <w:b/>
                <w:bCs/>
                <w:sz w:val="24"/>
                <w:szCs w:val="24"/>
              </w:rPr>
            </w:pPr>
          </w:p>
          <w:p w:rsidR="00AC15F5" w:rsidRPr="000D5B8E" w:rsidRDefault="00AC15F5" w:rsidP="00BF75CE">
            <w:pPr>
              <w:spacing w:line="240" w:lineRule="exact"/>
              <w:ind w:firstLineChars="200" w:firstLine="482"/>
              <w:rPr>
                <w:rFonts w:asciiTheme="minorEastAsia" w:eastAsiaTheme="minorEastAsia" w:hAnsiTheme="minorEastAsia"/>
                <w:sz w:val="24"/>
                <w:szCs w:val="24"/>
              </w:rPr>
            </w:pPr>
            <w:r w:rsidRPr="000D5B8E">
              <w:rPr>
                <w:rFonts w:asciiTheme="minorEastAsia" w:eastAsiaTheme="minorEastAsia" w:hAnsiTheme="minorEastAsia" w:hint="eastAsia"/>
                <w:b/>
                <w:bCs/>
                <w:sz w:val="24"/>
                <w:szCs w:val="24"/>
              </w:rPr>
              <w:t>注：</w:t>
            </w:r>
            <w:r w:rsidRPr="000D5B8E">
              <w:rPr>
                <w:rFonts w:asciiTheme="minorEastAsia" w:eastAsiaTheme="minorEastAsia" w:hAnsiTheme="minorEastAsia" w:hint="eastAsia"/>
                <w:sz w:val="24"/>
                <w:szCs w:val="24"/>
              </w:rPr>
              <w:t>本表由作者自填。</w:t>
            </w:r>
          </w:p>
          <w:p w:rsidR="00AC15F5" w:rsidRPr="009B7DB5" w:rsidRDefault="00AC15F5" w:rsidP="00BF75CE">
            <w:pPr>
              <w:spacing w:line="240" w:lineRule="exact"/>
              <w:ind w:firstLineChars="200" w:firstLine="420"/>
              <w:rPr>
                <w:rFonts w:asciiTheme="minorEastAsia" w:eastAsiaTheme="minorEastAsia" w:hAnsiTheme="minorEastAsia"/>
                <w:szCs w:val="21"/>
              </w:rPr>
            </w:pPr>
          </w:p>
          <w:p w:rsidR="00AC15F5" w:rsidRDefault="00AC15F5" w:rsidP="00BF75CE">
            <w:pPr>
              <w:spacing w:line="240" w:lineRule="exact"/>
              <w:ind w:firstLineChars="200" w:firstLine="480"/>
              <w:rPr>
                <w:rFonts w:asciiTheme="minorEastAsia" w:eastAsiaTheme="minorEastAsia" w:hAnsiTheme="minorEastAsia"/>
                <w:sz w:val="24"/>
                <w:szCs w:val="24"/>
              </w:rPr>
            </w:pPr>
            <w:r w:rsidRPr="00E03F83">
              <w:rPr>
                <w:rFonts w:asciiTheme="minorEastAsia" w:eastAsiaTheme="minorEastAsia" w:hAnsiTheme="minorEastAsia" w:hint="eastAsia"/>
                <w:bCs/>
                <w:sz w:val="24"/>
                <w:szCs w:val="24"/>
              </w:rPr>
              <w:t>注意</w:t>
            </w:r>
            <w:r w:rsidRPr="00550DD3">
              <w:rPr>
                <w:rFonts w:asciiTheme="minorEastAsia" w:eastAsiaTheme="minorEastAsia" w:hAnsiTheme="minorEastAsia" w:hint="eastAsia"/>
                <w:sz w:val="24"/>
                <w:szCs w:val="24"/>
              </w:rPr>
              <w:t>：1、论文、教案科目分类要填正确（参见以下科目分类）。</w:t>
            </w:r>
          </w:p>
          <w:p w:rsidR="00AC15F5" w:rsidRDefault="00AC15F5" w:rsidP="00BF75CE">
            <w:pPr>
              <w:spacing w:line="240" w:lineRule="exact"/>
              <w:ind w:firstLineChars="500" w:firstLine="1200"/>
              <w:rPr>
                <w:rFonts w:asciiTheme="minorEastAsia" w:eastAsiaTheme="minorEastAsia" w:hAnsiTheme="minorEastAsia"/>
                <w:sz w:val="24"/>
                <w:szCs w:val="24"/>
              </w:rPr>
            </w:pPr>
            <w:r w:rsidRPr="00550DD3">
              <w:rPr>
                <w:rFonts w:asciiTheme="minorEastAsia" w:eastAsiaTheme="minorEastAsia" w:hAnsiTheme="minorEastAsia" w:hint="eastAsia"/>
                <w:bCs/>
                <w:sz w:val="24"/>
                <w:szCs w:val="24"/>
              </w:rPr>
              <w:t>2、单位名称一定要写明所在市、区</w:t>
            </w:r>
            <w:r w:rsidRPr="00550DD3">
              <w:rPr>
                <w:rFonts w:asciiTheme="minorEastAsia" w:eastAsiaTheme="minorEastAsia" w:hAnsiTheme="minorEastAsia" w:hint="eastAsia"/>
                <w:sz w:val="24"/>
                <w:szCs w:val="24"/>
              </w:rPr>
              <w:t>。字迹要清楚。</w:t>
            </w:r>
          </w:p>
          <w:p w:rsidR="00AC15F5" w:rsidRDefault="00AC15F5" w:rsidP="00BF75CE">
            <w:pPr>
              <w:spacing w:line="240" w:lineRule="exact"/>
              <w:ind w:firstLineChars="500" w:firstLine="1200"/>
              <w:rPr>
                <w:rFonts w:asciiTheme="minorEastAsia" w:eastAsiaTheme="minorEastAsia" w:hAnsiTheme="minorEastAsia"/>
                <w:sz w:val="24"/>
                <w:szCs w:val="24"/>
              </w:rPr>
            </w:pPr>
            <w:r w:rsidRPr="00550DD3">
              <w:rPr>
                <w:rFonts w:asciiTheme="minorEastAsia" w:eastAsiaTheme="minorEastAsia" w:hAnsiTheme="minorEastAsia" w:hint="eastAsia"/>
                <w:sz w:val="24"/>
                <w:szCs w:val="24"/>
              </w:rPr>
              <w:t>3</w:t>
            </w:r>
            <w:r w:rsidRPr="00550DD3">
              <w:rPr>
                <w:rFonts w:asciiTheme="minorEastAsia" w:eastAsiaTheme="minorEastAsia" w:hAnsiTheme="minorEastAsia" w:hint="eastAsia"/>
                <w:bCs/>
                <w:sz w:val="24"/>
                <w:szCs w:val="24"/>
              </w:rPr>
              <w:t>、严禁抄袭</w:t>
            </w:r>
            <w:r w:rsidRPr="00550DD3">
              <w:rPr>
                <w:rFonts w:asciiTheme="minorEastAsia" w:eastAsiaTheme="minorEastAsia" w:hAnsiTheme="minorEastAsia" w:hint="eastAsia"/>
                <w:sz w:val="24"/>
                <w:szCs w:val="24"/>
              </w:rPr>
              <w:t>。</w:t>
            </w:r>
          </w:p>
          <w:p w:rsidR="00AC15F5" w:rsidRPr="00E03F83" w:rsidRDefault="00AC15F5" w:rsidP="00BF75CE">
            <w:pPr>
              <w:spacing w:line="240" w:lineRule="exact"/>
              <w:ind w:firstLineChars="500" w:firstLine="1200"/>
              <w:rPr>
                <w:rFonts w:asciiTheme="minorEastAsia" w:eastAsiaTheme="minorEastAsia" w:hAnsiTheme="minorEastAsia"/>
                <w:bCs/>
                <w:sz w:val="24"/>
                <w:szCs w:val="24"/>
              </w:rPr>
            </w:pPr>
          </w:p>
          <w:p w:rsidR="00AC15F5" w:rsidRDefault="00AC15F5" w:rsidP="00BF75CE">
            <w:pPr>
              <w:spacing w:line="240" w:lineRule="exact"/>
              <w:ind w:firstLineChars="200" w:firstLine="480"/>
              <w:rPr>
                <w:rFonts w:asciiTheme="minorEastAsia" w:eastAsiaTheme="minorEastAsia" w:hAnsiTheme="minorEastAsia"/>
                <w:sz w:val="24"/>
                <w:szCs w:val="24"/>
              </w:rPr>
            </w:pPr>
            <w:r w:rsidRPr="00E03F83">
              <w:rPr>
                <w:rFonts w:asciiTheme="minorEastAsia" w:eastAsiaTheme="minorEastAsia" w:hAnsiTheme="minorEastAsia" w:hint="eastAsia"/>
                <w:bCs/>
                <w:sz w:val="24"/>
                <w:szCs w:val="24"/>
              </w:rPr>
              <w:t>科目分类</w:t>
            </w:r>
            <w:r w:rsidRPr="00550DD3">
              <w:rPr>
                <w:rFonts w:asciiTheme="minorEastAsia" w:eastAsiaTheme="minorEastAsia" w:hAnsiTheme="minorEastAsia" w:hint="eastAsia"/>
                <w:b/>
                <w:bCs/>
                <w:sz w:val="24"/>
                <w:szCs w:val="24"/>
              </w:rPr>
              <w:t>：</w:t>
            </w:r>
            <w:r w:rsidRPr="00550DD3">
              <w:rPr>
                <w:rFonts w:asciiTheme="minorEastAsia" w:eastAsiaTheme="minorEastAsia" w:hAnsiTheme="minorEastAsia" w:hint="eastAsia"/>
                <w:sz w:val="24"/>
                <w:szCs w:val="24"/>
              </w:rPr>
              <w:t>小语、中语、小英、中英、历史、地理、音乐、体育、美术、书法、小数、</w:t>
            </w:r>
          </w:p>
          <w:p w:rsidR="00AC15F5" w:rsidRDefault="00AC15F5" w:rsidP="00BF75CE">
            <w:pPr>
              <w:spacing w:line="240" w:lineRule="exact"/>
              <w:ind w:firstLineChars="700" w:firstLine="1680"/>
              <w:rPr>
                <w:rFonts w:asciiTheme="minorEastAsia" w:eastAsiaTheme="minorEastAsia" w:hAnsiTheme="minorEastAsia"/>
                <w:sz w:val="24"/>
                <w:szCs w:val="24"/>
              </w:rPr>
            </w:pPr>
            <w:r w:rsidRPr="00550DD3">
              <w:rPr>
                <w:rFonts w:asciiTheme="minorEastAsia" w:eastAsiaTheme="minorEastAsia" w:hAnsiTheme="minorEastAsia" w:hint="eastAsia"/>
                <w:sz w:val="24"/>
                <w:szCs w:val="24"/>
              </w:rPr>
              <w:t>中数、物理、化学、生物、科学、电教、政治、思品、幼教、劳技、职教、</w:t>
            </w:r>
          </w:p>
          <w:p w:rsidR="00AC15F5" w:rsidRPr="00550DD3" w:rsidRDefault="00AC15F5" w:rsidP="00BF75CE">
            <w:pPr>
              <w:spacing w:line="240" w:lineRule="exact"/>
              <w:ind w:firstLineChars="700" w:firstLine="1680"/>
              <w:rPr>
                <w:rFonts w:asciiTheme="minorEastAsia" w:eastAsiaTheme="minorEastAsia" w:hAnsiTheme="minorEastAsia"/>
                <w:sz w:val="24"/>
                <w:szCs w:val="24"/>
              </w:rPr>
            </w:pPr>
            <w:r>
              <w:rPr>
                <w:rFonts w:asciiTheme="minorEastAsia" w:eastAsiaTheme="minorEastAsia" w:hAnsiTheme="minorEastAsia" w:hint="eastAsia"/>
                <w:sz w:val="24"/>
                <w:szCs w:val="24"/>
              </w:rPr>
              <w:t>特教、综合实践、心理、教管，共26类别。</w:t>
            </w:r>
          </w:p>
          <w:p w:rsidR="00AC15F5" w:rsidRPr="009B7DB5" w:rsidRDefault="00AC15F5" w:rsidP="00BF75CE">
            <w:pPr>
              <w:spacing w:line="240" w:lineRule="exact"/>
              <w:rPr>
                <w:rFonts w:asciiTheme="minorEastAsia" w:eastAsiaTheme="minorEastAsia" w:hAnsiTheme="minorEastAsia"/>
                <w:szCs w:val="21"/>
              </w:rPr>
            </w:pPr>
          </w:p>
          <w:p w:rsidR="00AC15F5" w:rsidRDefault="00AC15F5" w:rsidP="00BF75CE">
            <w:pPr>
              <w:tabs>
                <w:tab w:val="left" w:pos="6480"/>
              </w:tabs>
              <w:jc w:val="center"/>
              <w:rPr>
                <w:rFonts w:asciiTheme="minorEastAsia" w:eastAsiaTheme="minorEastAsia" w:hAnsiTheme="minorEastAsia"/>
                <w:b/>
                <w:sz w:val="30"/>
                <w:szCs w:val="30"/>
              </w:rPr>
            </w:pPr>
            <w:r w:rsidRPr="009B7DB5">
              <w:rPr>
                <w:rFonts w:asciiTheme="minorEastAsia" w:eastAsiaTheme="minorEastAsia" w:hAnsiTheme="minorEastAsia" w:hint="eastAsia"/>
                <w:b/>
                <w:sz w:val="30"/>
                <w:szCs w:val="30"/>
              </w:rPr>
              <w:t>稿</w:t>
            </w:r>
            <w:r>
              <w:rPr>
                <w:rFonts w:asciiTheme="minorEastAsia" w:eastAsiaTheme="minorEastAsia" w:hAnsiTheme="minorEastAsia" w:hint="eastAsia"/>
                <w:b/>
                <w:sz w:val="30"/>
                <w:szCs w:val="30"/>
              </w:rPr>
              <w:t xml:space="preserve">  件</w:t>
            </w:r>
            <w:r w:rsidRPr="009B7DB5">
              <w:rPr>
                <w:rFonts w:asciiTheme="minorEastAsia" w:eastAsiaTheme="minorEastAsia" w:hAnsiTheme="minorEastAsia" w:hint="eastAsia"/>
                <w:b/>
                <w:sz w:val="30"/>
                <w:szCs w:val="30"/>
              </w:rPr>
              <w:t>（以下为</w:t>
            </w:r>
            <w:r>
              <w:rPr>
                <w:rFonts w:asciiTheme="minorEastAsia" w:eastAsiaTheme="minorEastAsia" w:hAnsiTheme="minorEastAsia" w:hint="eastAsia"/>
                <w:b/>
                <w:sz w:val="30"/>
                <w:szCs w:val="30"/>
              </w:rPr>
              <w:t>论文、</w:t>
            </w:r>
            <w:r w:rsidRPr="009B7DB5">
              <w:rPr>
                <w:rFonts w:asciiTheme="minorEastAsia" w:eastAsiaTheme="minorEastAsia" w:hAnsiTheme="minorEastAsia" w:hint="eastAsia"/>
                <w:b/>
                <w:sz w:val="30"/>
                <w:szCs w:val="30"/>
              </w:rPr>
              <w:t>教案正文）</w:t>
            </w: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br/>
            </w: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Pr="009375B0" w:rsidRDefault="00AC15F5" w:rsidP="00BF75CE">
            <w:pPr>
              <w:tabs>
                <w:tab w:val="left" w:pos="6480"/>
              </w:tabs>
              <w:jc w:val="center"/>
              <w:rPr>
                <w:rFonts w:ascii="宋体" w:hAnsi="宋体"/>
                <w:b/>
                <w:sz w:val="30"/>
                <w:szCs w:val="30"/>
              </w:rPr>
            </w:pPr>
            <w:r>
              <w:rPr>
                <w:rFonts w:asciiTheme="minorEastAsia" w:eastAsiaTheme="minorEastAsia" w:hAnsiTheme="minorEastAsia" w:hint="eastAsia"/>
                <w:b/>
                <w:sz w:val="30"/>
                <w:szCs w:val="30"/>
              </w:rPr>
              <w:t>附件</w:t>
            </w:r>
          </w:p>
        </w:tc>
      </w:tr>
    </w:tbl>
    <w:p w:rsidR="00AC15F5" w:rsidRDefault="00AC15F5" w:rsidP="00AC15F5">
      <w:pPr>
        <w:spacing w:line="500" w:lineRule="exact"/>
        <w:ind w:right="1120"/>
        <w:rPr>
          <w:rFonts w:eastAsia="宋体"/>
          <w:sz w:val="28"/>
        </w:rPr>
      </w:pPr>
    </w:p>
    <w:p w:rsidR="00971E61" w:rsidRPr="00FF47BF" w:rsidRDefault="00AC15F5" w:rsidP="00FF47BF">
      <w:pPr>
        <w:spacing w:line="500" w:lineRule="exact"/>
        <w:jc w:val="left"/>
        <w:rPr>
          <w:rFonts w:eastAsia="宋体"/>
          <w:sz w:val="28"/>
        </w:rPr>
      </w:pPr>
      <w:r>
        <w:rPr>
          <w:rFonts w:eastAsia="宋体" w:hint="eastAsia"/>
          <w:sz w:val="28"/>
        </w:rPr>
        <w:t>附件一：</w:t>
      </w:r>
      <w:bookmarkStart w:id="0" w:name="_GoBack"/>
      <w:bookmarkEnd w:id="0"/>
    </w:p>
    <w:sectPr w:rsidR="00971E61" w:rsidRPr="00FF47BF" w:rsidSect="005C72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364" w:rsidRDefault="00F04364" w:rsidP="00EC0E9F">
      <w:r>
        <w:separator/>
      </w:r>
    </w:p>
  </w:endnote>
  <w:endnote w:type="continuationSeparator" w:id="0">
    <w:p w:rsidR="00F04364" w:rsidRDefault="00F04364" w:rsidP="00EC0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364" w:rsidRDefault="00F04364" w:rsidP="00EC0E9F">
      <w:r>
        <w:separator/>
      </w:r>
    </w:p>
  </w:footnote>
  <w:footnote w:type="continuationSeparator" w:id="0">
    <w:p w:rsidR="00F04364" w:rsidRDefault="00F04364" w:rsidP="00EC0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8BF"/>
    <w:multiLevelType w:val="hybridMultilevel"/>
    <w:tmpl w:val="21F64F14"/>
    <w:lvl w:ilvl="0" w:tplc="4AD8C4E6">
      <w:start w:val="1"/>
      <w:numFmt w:val="bullet"/>
      <w:lvlText w:val=""/>
      <w:lvlJc w:val="left"/>
      <w:pPr>
        <w:tabs>
          <w:tab w:val="num" w:pos="720"/>
        </w:tabs>
        <w:ind w:left="720" w:hanging="360"/>
      </w:pPr>
      <w:rPr>
        <w:rFonts w:ascii="Symbol" w:hAnsi="Symbol" w:hint="default"/>
      </w:rPr>
    </w:lvl>
    <w:lvl w:ilvl="1" w:tplc="3294B16A" w:tentative="1">
      <w:start w:val="1"/>
      <w:numFmt w:val="bullet"/>
      <w:lvlText w:val=""/>
      <w:lvlJc w:val="left"/>
      <w:pPr>
        <w:tabs>
          <w:tab w:val="num" w:pos="1440"/>
        </w:tabs>
        <w:ind w:left="1440" w:hanging="360"/>
      </w:pPr>
      <w:rPr>
        <w:rFonts w:ascii="Symbol" w:hAnsi="Symbol" w:hint="default"/>
      </w:rPr>
    </w:lvl>
    <w:lvl w:ilvl="2" w:tplc="B85C0EF6" w:tentative="1">
      <w:start w:val="1"/>
      <w:numFmt w:val="bullet"/>
      <w:lvlText w:val=""/>
      <w:lvlJc w:val="left"/>
      <w:pPr>
        <w:tabs>
          <w:tab w:val="num" w:pos="2160"/>
        </w:tabs>
        <w:ind w:left="2160" w:hanging="360"/>
      </w:pPr>
      <w:rPr>
        <w:rFonts w:ascii="Symbol" w:hAnsi="Symbol" w:hint="default"/>
      </w:rPr>
    </w:lvl>
    <w:lvl w:ilvl="3" w:tplc="4FB2E964" w:tentative="1">
      <w:start w:val="1"/>
      <w:numFmt w:val="bullet"/>
      <w:lvlText w:val=""/>
      <w:lvlJc w:val="left"/>
      <w:pPr>
        <w:tabs>
          <w:tab w:val="num" w:pos="2880"/>
        </w:tabs>
        <w:ind w:left="2880" w:hanging="360"/>
      </w:pPr>
      <w:rPr>
        <w:rFonts w:ascii="Symbol" w:hAnsi="Symbol" w:hint="default"/>
      </w:rPr>
    </w:lvl>
    <w:lvl w:ilvl="4" w:tplc="28DE2758" w:tentative="1">
      <w:start w:val="1"/>
      <w:numFmt w:val="bullet"/>
      <w:lvlText w:val=""/>
      <w:lvlJc w:val="left"/>
      <w:pPr>
        <w:tabs>
          <w:tab w:val="num" w:pos="3600"/>
        </w:tabs>
        <w:ind w:left="3600" w:hanging="360"/>
      </w:pPr>
      <w:rPr>
        <w:rFonts w:ascii="Symbol" w:hAnsi="Symbol" w:hint="default"/>
      </w:rPr>
    </w:lvl>
    <w:lvl w:ilvl="5" w:tplc="AEF2F36C" w:tentative="1">
      <w:start w:val="1"/>
      <w:numFmt w:val="bullet"/>
      <w:lvlText w:val=""/>
      <w:lvlJc w:val="left"/>
      <w:pPr>
        <w:tabs>
          <w:tab w:val="num" w:pos="4320"/>
        </w:tabs>
        <w:ind w:left="4320" w:hanging="360"/>
      </w:pPr>
      <w:rPr>
        <w:rFonts w:ascii="Symbol" w:hAnsi="Symbol" w:hint="default"/>
      </w:rPr>
    </w:lvl>
    <w:lvl w:ilvl="6" w:tplc="FA3A1700" w:tentative="1">
      <w:start w:val="1"/>
      <w:numFmt w:val="bullet"/>
      <w:lvlText w:val=""/>
      <w:lvlJc w:val="left"/>
      <w:pPr>
        <w:tabs>
          <w:tab w:val="num" w:pos="5040"/>
        </w:tabs>
        <w:ind w:left="5040" w:hanging="360"/>
      </w:pPr>
      <w:rPr>
        <w:rFonts w:ascii="Symbol" w:hAnsi="Symbol" w:hint="default"/>
      </w:rPr>
    </w:lvl>
    <w:lvl w:ilvl="7" w:tplc="A0BCD388" w:tentative="1">
      <w:start w:val="1"/>
      <w:numFmt w:val="bullet"/>
      <w:lvlText w:val=""/>
      <w:lvlJc w:val="left"/>
      <w:pPr>
        <w:tabs>
          <w:tab w:val="num" w:pos="5760"/>
        </w:tabs>
        <w:ind w:left="5760" w:hanging="360"/>
      </w:pPr>
      <w:rPr>
        <w:rFonts w:ascii="Symbol" w:hAnsi="Symbol" w:hint="default"/>
      </w:rPr>
    </w:lvl>
    <w:lvl w:ilvl="8" w:tplc="B7060F5E" w:tentative="1">
      <w:start w:val="1"/>
      <w:numFmt w:val="bullet"/>
      <w:lvlText w:val=""/>
      <w:lvlJc w:val="left"/>
      <w:pPr>
        <w:tabs>
          <w:tab w:val="num" w:pos="6480"/>
        </w:tabs>
        <w:ind w:left="6480" w:hanging="360"/>
      </w:pPr>
      <w:rPr>
        <w:rFonts w:ascii="Symbol" w:hAnsi="Symbol" w:hint="default"/>
      </w:rPr>
    </w:lvl>
  </w:abstractNum>
  <w:abstractNum w:abstractNumId="1">
    <w:nsid w:val="178172B8"/>
    <w:multiLevelType w:val="hybridMultilevel"/>
    <w:tmpl w:val="8F96EBBE"/>
    <w:lvl w:ilvl="0" w:tplc="7494C0BC">
      <w:start w:val="1"/>
      <w:numFmt w:val="bullet"/>
      <w:lvlText w:val=""/>
      <w:lvlJc w:val="left"/>
      <w:pPr>
        <w:tabs>
          <w:tab w:val="num" w:pos="720"/>
        </w:tabs>
        <w:ind w:left="720" w:hanging="360"/>
      </w:pPr>
      <w:rPr>
        <w:rFonts w:ascii="Symbol" w:hAnsi="Symbol" w:hint="default"/>
      </w:rPr>
    </w:lvl>
    <w:lvl w:ilvl="1" w:tplc="82CA22C4" w:tentative="1">
      <w:start w:val="1"/>
      <w:numFmt w:val="bullet"/>
      <w:lvlText w:val=""/>
      <w:lvlJc w:val="left"/>
      <w:pPr>
        <w:tabs>
          <w:tab w:val="num" w:pos="1440"/>
        </w:tabs>
        <w:ind w:left="1440" w:hanging="360"/>
      </w:pPr>
      <w:rPr>
        <w:rFonts w:ascii="Symbol" w:hAnsi="Symbol" w:hint="default"/>
      </w:rPr>
    </w:lvl>
    <w:lvl w:ilvl="2" w:tplc="3820A69C" w:tentative="1">
      <w:start w:val="1"/>
      <w:numFmt w:val="bullet"/>
      <w:lvlText w:val=""/>
      <w:lvlJc w:val="left"/>
      <w:pPr>
        <w:tabs>
          <w:tab w:val="num" w:pos="2160"/>
        </w:tabs>
        <w:ind w:left="2160" w:hanging="360"/>
      </w:pPr>
      <w:rPr>
        <w:rFonts w:ascii="Symbol" w:hAnsi="Symbol" w:hint="default"/>
      </w:rPr>
    </w:lvl>
    <w:lvl w:ilvl="3" w:tplc="1EC4B7C8" w:tentative="1">
      <w:start w:val="1"/>
      <w:numFmt w:val="bullet"/>
      <w:lvlText w:val=""/>
      <w:lvlJc w:val="left"/>
      <w:pPr>
        <w:tabs>
          <w:tab w:val="num" w:pos="2880"/>
        </w:tabs>
        <w:ind w:left="2880" w:hanging="360"/>
      </w:pPr>
      <w:rPr>
        <w:rFonts w:ascii="Symbol" w:hAnsi="Symbol" w:hint="default"/>
      </w:rPr>
    </w:lvl>
    <w:lvl w:ilvl="4" w:tplc="E836E496" w:tentative="1">
      <w:start w:val="1"/>
      <w:numFmt w:val="bullet"/>
      <w:lvlText w:val=""/>
      <w:lvlJc w:val="left"/>
      <w:pPr>
        <w:tabs>
          <w:tab w:val="num" w:pos="3600"/>
        </w:tabs>
        <w:ind w:left="3600" w:hanging="360"/>
      </w:pPr>
      <w:rPr>
        <w:rFonts w:ascii="Symbol" w:hAnsi="Symbol" w:hint="default"/>
      </w:rPr>
    </w:lvl>
    <w:lvl w:ilvl="5" w:tplc="FFE0D730" w:tentative="1">
      <w:start w:val="1"/>
      <w:numFmt w:val="bullet"/>
      <w:lvlText w:val=""/>
      <w:lvlJc w:val="left"/>
      <w:pPr>
        <w:tabs>
          <w:tab w:val="num" w:pos="4320"/>
        </w:tabs>
        <w:ind w:left="4320" w:hanging="360"/>
      </w:pPr>
      <w:rPr>
        <w:rFonts w:ascii="Symbol" w:hAnsi="Symbol" w:hint="default"/>
      </w:rPr>
    </w:lvl>
    <w:lvl w:ilvl="6" w:tplc="CC4C1400" w:tentative="1">
      <w:start w:val="1"/>
      <w:numFmt w:val="bullet"/>
      <w:lvlText w:val=""/>
      <w:lvlJc w:val="left"/>
      <w:pPr>
        <w:tabs>
          <w:tab w:val="num" w:pos="5040"/>
        </w:tabs>
        <w:ind w:left="5040" w:hanging="360"/>
      </w:pPr>
      <w:rPr>
        <w:rFonts w:ascii="Symbol" w:hAnsi="Symbol" w:hint="default"/>
      </w:rPr>
    </w:lvl>
    <w:lvl w:ilvl="7" w:tplc="968050CC" w:tentative="1">
      <w:start w:val="1"/>
      <w:numFmt w:val="bullet"/>
      <w:lvlText w:val=""/>
      <w:lvlJc w:val="left"/>
      <w:pPr>
        <w:tabs>
          <w:tab w:val="num" w:pos="5760"/>
        </w:tabs>
        <w:ind w:left="5760" w:hanging="360"/>
      </w:pPr>
      <w:rPr>
        <w:rFonts w:ascii="Symbol" w:hAnsi="Symbol" w:hint="default"/>
      </w:rPr>
    </w:lvl>
    <w:lvl w:ilvl="8" w:tplc="3954A910" w:tentative="1">
      <w:start w:val="1"/>
      <w:numFmt w:val="bullet"/>
      <w:lvlText w:val=""/>
      <w:lvlJc w:val="left"/>
      <w:pPr>
        <w:tabs>
          <w:tab w:val="num" w:pos="6480"/>
        </w:tabs>
        <w:ind w:left="6480" w:hanging="360"/>
      </w:pPr>
      <w:rPr>
        <w:rFonts w:ascii="Symbol" w:hAnsi="Symbol" w:hint="default"/>
      </w:rPr>
    </w:lvl>
  </w:abstractNum>
  <w:abstractNum w:abstractNumId="2">
    <w:nsid w:val="18523291"/>
    <w:multiLevelType w:val="hybridMultilevel"/>
    <w:tmpl w:val="3D38DF3E"/>
    <w:lvl w:ilvl="0" w:tplc="F81C0886">
      <w:start w:val="1"/>
      <w:numFmt w:val="bullet"/>
      <w:lvlText w:val=""/>
      <w:lvlJc w:val="left"/>
      <w:pPr>
        <w:tabs>
          <w:tab w:val="num" w:pos="720"/>
        </w:tabs>
        <w:ind w:left="720" w:hanging="360"/>
      </w:pPr>
      <w:rPr>
        <w:rFonts w:ascii="Symbol" w:hAnsi="Symbol" w:hint="default"/>
      </w:rPr>
    </w:lvl>
    <w:lvl w:ilvl="1" w:tplc="7C44C752" w:tentative="1">
      <w:start w:val="1"/>
      <w:numFmt w:val="bullet"/>
      <w:lvlText w:val=""/>
      <w:lvlJc w:val="left"/>
      <w:pPr>
        <w:tabs>
          <w:tab w:val="num" w:pos="1440"/>
        </w:tabs>
        <w:ind w:left="1440" w:hanging="360"/>
      </w:pPr>
      <w:rPr>
        <w:rFonts w:ascii="Symbol" w:hAnsi="Symbol" w:hint="default"/>
      </w:rPr>
    </w:lvl>
    <w:lvl w:ilvl="2" w:tplc="1794F434" w:tentative="1">
      <w:start w:val="1"/>
      <w:numFmt w:val="bullet"/>
      <w:lvlText w:val=""/>
      <w:lvlJc w:val="left"/>
      <w:pPr>
        <w:tabs>
          <w:tab w:val="num" w:pos="2160"/>
        </w:tabs>
        <w:ind w:left="2160" w:hanging="360"/>
      </w:pPr>
      <w:rPr>
        <w:rFonts w:ascii="Symbol" w:hAnsi="Symbol" w:hint="default"/>
      </w:rPr>
    </w:lvl>
    <w:lvl w:ilvl="3" w:tplc="2E8AC266" w:tentative="1">
      <w:start w:val="1"/>
      <w:numFmt w:val="bullet"/>
      <w:lvlText w:val=""/>
      <w:lvlJc w:val="left"/>
      <w:pPr>
        <w:tabs>
          <w:tab w:val="num" w:pos="2880"/>
        </w:tabs>
        <w:ind w:left="2880" w:hanging="360"/>
      </w:pPr>
      <w:rPr>
        <w:rFonts w:ascii="Symbol" w:hAnsi="Symbol" w:hint="default"/>
      </w:rPr>
    </w:lvl>
    <w:lvl w:ilvl="4" w:tplc="5FA6E374" w:tentative="1">
      <w:start w:val="1"/>
      <w:numFmt w:val="bullet"/>
      <w:lvlText w:val=""/>
      <w:lvlJc w:val="left"/>
      <w:pPr>
        <w:tabs>
          <w:tab w:val="num" w:pos="3600"/>
        </w:tabs>
        <w:ind w:left="3600" w:hanging="360"/>
      </w:pPr>
      <w:rPr>
        <w:rFonts w:ascii="Symbol" w:hAnsi="Symbol" w:hint="default"/>
      </w:rPr>
    </w:lvl>
    <w:lvl w:ilvl="5" w:tplc="6E5421C2" w:tentative="1">
      <w:start w:val="1"/>
      <w:numFmt w:val="bullet"/>
      <w:lvlText w:val=""/>
      <w:lvlJc w:val="left"/>
      <w:pPr>
        <w:tabs>
          <w:tab w:val="num" w:pos="4320"/>
        </w:tabs>
        <w:ind w:left="4320" w:hanging="360"/>
      </w:pPr>
      <w:rPr>
        <w:rFonts w:ascii="Symbol" w:hAnsi="Symbol" w:hint="default"/>
      </w:rPr>
    </w:lvl>
    <w:lvl w:ilvl="6" w:tplc="7FC63592" w:tentative="1">
      <w:start w:val="1"/>
      <w:numFmt w:val="bullet"/>
      <w:lvlText w:val=""/>
      <w:lvlJc w:val="left"/>
      <w:pPr>
        <w:tabs>
          <w:tab w:val="num" w:pos="5040"/>
        </w:tabs>
        <w:ind w:left="5040" w:hanging="360"/>
      </w:pPr>
      <w:rPr>
        <w:rFonts w:ascii="Symbol" w:hAnsi="Symbol" w:hint="default"/>
      </w:rPr>
    </w:lvl>
    <w:lvl w:ilvl="7" w:tplc="8E5CE4DC" w:tentative="1">
      <w:start w:val="1"/>
      <w:numFmt w:val="bullet"/>
      <w:lvlText w:val=""/>
      <w:lvlJc w:val="left"/>
      <w:pPr>
        <w:tabs>
          <w:tab w:val="num" w:pos="5760"/>
        </w:tabs>
        <w:ind w:left="5760" w:hanging="360"/>
      </w:pPr>
      <w:rPr>
        <w:rFonts w:ascii="Symbol" w:hAnsi="Symbol" w:hint="default"/>
      </w:rPr>
    </w:lvl>
    <w:lvl w:ilvl="8" w:tplc="656A0E3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5D55"/>
    <w:rsid w:val="001A389E"/>
    <w:rsid w:val="002F5CD3"/>
    <w:rsid w:val="003E7121"/>
    <w:rsid w:val="004527A8"/>
    <w:rsid w:val="004B016C"/>
    <w:rsid w:val="00500A25"/>
    <w:rsid w:val="00520E87"/>
    <w:rsid w:val="005533ED"/>
    <w:rsid w:val="00581424"/>
    <w:rsid w:val="005A00F2"/>
    <w:rsid w:val="005B5D55"/>
    <w:rsid w:val="005C2B9E"/>
    <w:rsid w:val="005C72DF"/>
    <w:rsid w:val="006E45FB"/>
    <w:rsid w:val="007615CA"/>
    <w:rsid w:val="007B2394"/>
    <w:rsid w:val="00971E61"/>
    <w:rsid w:val="00982C02"/>
    <w:rsid w:val="009B71E3"/>
    <w:rsid w:val="009C0837"/>
    <w:rsid w:val="009D07D1"/>
    <w:rsid w:val="00AC15F5"/>
    <w:rsid w:val="00AE0AD5"/>
    <w:rsid w:val="00AE7A47"/>
    <w:rsid w:val="00B37E4A"/>
    <w:rsid w:val="00D33F8A"/>
    <w:rsid w:val="00D93E13"/>
    <w:rsid w:val="00EC0E9F"/>
    <w:rsid w:val="00F04364"/>
    <w:rsid w:val="00FF4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9F"/>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0E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0E9F"/>
    <w:rPr>
      <w:sz w:val="18"/>
      <w:szCs w:val="18"/>
    </w:rPr>
  </w:style>
  <w:style w:type="paragraph" w:styleId="a4">
    <w:name w:val="footer"/>
    <w:basedOn w:val="a"/>
    <w:link w:val="Char0"/>
    <w:uiPriority w:val="99"/>
    <w:unhideWhenUsed/>
    <w:rsid w:val="00EC0E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0E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9F"/>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0E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0E9F"/>
    <w:rPr>
      <w:sz w:val="18"/>
      <w:szCs w:val="18"/>
    </w:rPr>
  </w:style>
  <w:style w:type="paragraph" w:styleId="a4">
    <w:name w:val="footer"/>
    <w:basedOn w:val="a"/>
    <w:link w:val="Char0"/>
    <w:uiPriority w:val="99"/>
    <w:unhideWhenUsed/>
    <w:rsid w:val="00EC0E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0E9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263</Words>
  <Characters>1502</Characters>
  <Application>Microsoft Office Word</Application>
  <DocSecurity>0</DocSecurity>
  <Lines>12</Lines>
  <Paragraphs>3</Paragraphs>
  <ScaleCrop>false</ScaleCrop>
  <Company>Microsoft</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教科室</dc:creator>
  <cp:keywords/>
  <dc:description/>
  <cp:lastModifiedBy>stjxx23</cp:lastModifiedBy>
  <cp:revision>10</cp:revision>
  <dcterms:created xsi:type="dcterms:W3CDTF">2019-06-17T05:59:00Z</dcterms:created>
  <dcterms:modified xsi:type="dcterms:W3CDTF">2020-07-11T07:19:00Z</dcterms:modified>
</cp:coreProperties>
</file>